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D3942" w14:textId="3577A65A" w:rsidR="00966E6D" w:rsidRDefault="007A302D" w:rsidP="007A302D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7A302D">
        <w:rPr>
          <w:rFonts w:ascii="Arial" w:hAnsi="Arial" w:cs="Arial"/>
          <w:sz w:val="28"/>
          <w:szCs w:val="28"/>
          <w:u w:val="single"/>
        </w:rPr>
        <w:t xml:space="preserve">DINARA ISKOP </w:t>
      </w:r>
      <w:proofErr w:type="spellStart"/>
      <w:r w:rsidRPr="007A302D">
        <w:rPr>
          <w:rFonts w:ascii="Arial" w:hAnsi="Arial" w:cs="Arial"/>
          <w:sz w:val="28"/>
          <w:szCs w:val="28"/>
          <w:u w:val="single"/>
        </w:rPr>
        <w:t>j.d.o.o</w:t>
      </w:r>
      <w:proofErr w:type="spellEnd"/>
      <w:r w:rsidRPr="007A302D">
        <w:rPr>
          <w:rFonts w:ascii="Arial" w:hAnsi="Arial" w:cs="Arial"/>
          <w:sz w:val="28"/>
          <w:szCs w:val="28"/>
          <w:u w:val="single"/>
        </w:rPr>
        <w:t>.</w:t>
      </w:r>
    </w:p>
    <w:p w14:paraId="0417F7E0" w14:textId="3469B106" w:rsidR="007A302D" w:rsidRDefault="007A302D" w:rsidP="007A30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Mohorovičićeva 3.</w:t>
      </w:r>
    </w:p>
    <w:p w14:paraId="20FD6B7D" w14:textId="77777777" w:rsidR="007A302D" w:rsidRDefault="007A302D" w:rsidP="007A302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KNIN</w:t>
      </w:r>
    </w:p>
    <w:p w14:paraId="782A1DFD" w14:textId="77777777" w:rsidR="007A302D" w:rsidRDefault="007A302D" w:rsidP="007A302D">
      <w:pPr>
        <w:spacing w:after="0"/>
        <w:rPr>
          <w:rFonts w:ascii="Arial" w:hAnsi="Arial" w:cs="Arial"/>
          <w:sz w:val="24"/>
          <w:szCs w:val="24"/>
        </w:rPr>
      </w:pPr>
    </w:p>
    <w:p w14:paraId="1FBD262A" w14:textId="77777777" w:rsidR="007A302D" w:rsidRDefault="007A302D" w:rsidP="007A302D">
      <w:pPr>
        <w:spacing w:after="0"/>
        <w:rPr>
          <w:rFonts w:ascii="Arial" w:hAnsi="Arial" w:cs="Arial"/>
          <w:sz w:val="24"/>
          <w:szCs w:val="24"/>
        </w:rPr>
      </w:pPr>
    </w:p>
    <w:p w14:paraId="2CEF9580" w14:textId="77777777" w:rsidR="007A302D" w:rsidRDefault="007A302D" w:rsidP="007A302D">
      <w:pPr>
        <w:spacing w:after="0"/>
        <w:rPr>
          <w:rFonts w:ascii="Arial" w:hAnsi="Arial" w:cs="Arial"/>
          <w:sz w:val="24"/>
          <w:szCs w:val="24"/>
        </w:rPr>
      </w:pPr>
    </w:p>
    <w:p w14:paraId="083B209D" w14:textId="77777777" w:rsidR="007A302D" w:rsidRDefault="007A302D" w:rsidP="007A302D">
      <w:pPr>
        <w:spacing w:after="0"/>
        <w:rPr>
          <w:rFonts w:ascii="Arial" w:hAnsi="Arial" w:cs="Arial"/>
          <w:sz w:val="24"/>
          <w:szCs w:val="24"/>
        </w:rPr>
      </w:pPr>
    </w:p>
    <w:p w14:paraId="4F67A13F" w14:textId="7E47169A" w:rsidR="007A302D" w:rsidRPr="007A302D" w:rsidRDefault="007A302D" w:rsidP="007A302D">
      <w:pPr>
        <w:spacing w:after="0"/>
        <w:rPr>
          <w:rFonts w:ascii="Arial" w:hAnsi="Arial" w:cs="Arial"/>
          <w:sz w:val="28"/>
          <w:szCs w:val="28"/>
          <w:u w:val="single"/>
        </w:rPr>
      </w:pPr>
      <w:r w:rsidRPr="007A302D">
        <w:rPr>
          <w:rFonts w:ascii="Arial" w:hAnsi="Arial" w:cs="Arial"/>
          <w:sz w:val="28"/>
          <w:szCs w:val="28"/>
          <w:u w:val="single"/>
        </w:rPr>
        <w:t>TRGOVAČKI SUD U ZADRU</w:t>
      </w:r>
    </w:p>
    <w:p w14:paraId="540BAF9B" w14:textId="77777777" w:rsidR="007A302D" w:rsidRDefault="007A302D" w:rsidP="007A302D">
      <w:pPr>
        <w:spacing w:after="0"/>
        <w:rPr>
          <w:rFonts w:ascii="Arial" w:hAnsi="Arial" w:cs="Arial"/>
          <w:sz w:val="28"/>
          <w:szCs w:val="28"/>
        </w:rPr>
      </w:pPr>
    </w:p>
    <w:p w14:paraId="03DDC7F1" w14:textId="67531BE1" w:rsidR="007A302D" w:rsidRDefault="007A302D" w:rsidP="007A302D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NA BROJ:</w:t>
      </w:r>
      <w:r>
        <w:rPr>
          <w:rFonts w:ascii="Arial" w:hAnsi="Arial" w:cs="Arial"/>
          <w:sz w:val="28"/>
          <w:szCs w:val="28"/>
        </w:rPr>
        <w:tab/>
        <w:t xml:space="preserve">St-264/2023 </w:t>
      </w:r>
    </w:p>
    <w:p w14:paraId="099F8771" w14:textId="5F4C0DAF" w:rsidR="007A302D" w:rsidRDefault="007A302D" w:rsidP="007A302D">
      <w:pPr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Stečajni postupak nad DINARA ISKOP </w:t>
      </w:r>
      <w:proofErr w:type="spellStart"/>
      <w:r>
        <w:rPr>
          <w:rFonts w:ascii="Arial" w:hAnsi="Arial" w:cs="Arial"/>
          <w:sz w:val="28"/>
          <w:szCs w:val="28"/>
        </w:rPr>
        <w:t>j.d.o.o</w:t>
      </w:r>
      <w:proofErr w:type="spellEnd"/>
      <w:r>
        <w:rPr>
          <w:rFonts w:ascii="Arial" w:hAnsi="Arial" w:cs="Arial"/>
          <w:sz w:val="28"/>
          <w:szCs w:val="28"/>
        </w:rPr>
        <w:t>.</w:t>
      </w:r>
    </w:p>
    <w:p w14:paraId="729D7716" w14:textId="77777777" w:rsidR="007A302D" w:rsidRDefault="007A302D" w:rsidP="007A302D">
      <w:pPr>
        <w:spacing w:after="0"/>
        <w:rPr>
          <w:rFonts w:ascii="Arial" w:hAnsi="Arial" w:cs="Arial"/>
          <w:sz w:val="28"/>
          <w:szCs w:val="28"/>
        </w:rPr>
      </w:pPr>
    </w:p>
    <w:p w14:paraId="639FD115" w14:textId="77777777" w:rsidR="007A302D" w:rsidRDefault="007A302D" w:rsidP="007A302D">
      <w:pPr>
        <w:spacing w:after="0"/>
        <w:rPr>
          <w:rFonts w:ascii="Arial" w:hAnsi="Arial" w:cs="Arial"/>
          <w:sz w:val="28"/>
          <w:szCs w:val="28"/>
        </w:rPr>
      </w:pPr>
    </w:p>
    <w:p w14:paraId="749928E0" w14:textId="0521E094" w:rsidR="007A302D" w:rsidRDefault="007A302D" w:rsidP="007A302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PRIJEDLOG ZA OBUSTAVU </w:t>
      </w:r>
    </w:p>
    <w:p w14:paraId="4E6E55B4" w14:textId="5AEEDD14" w:rsidR="007A302D" w:rsidRDefault="007A302D" w:rsidP="007A302D">
      <w:pPr>
        <w:spacing w:after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STEČAJNOG POSTUPKA </w:t>
      </w:r>
    </w:p>
    <w:p w14:paraId="6FFBC698" w14:textId="77777777" w:rsidR="007A302D" w:rsidRDefault="007A302D" w:rsidP="007A302D">
      <w:pPr>
        <w:pBdr>
          <w:bottom w:val="single" w:sz="12" w:space="1" w:color="auto"/>
        </w:pBdr>
        <w:spacing w:after="0"/>
        <w:jc w:val="center"/>
        <w:rPr>
          <w:rFonts w:ascii="Arial" w:hAnsi="Arial" w:cs="Arial"/>
          <w:sz w:val="28"/>
          <w:szCs w:val="28"/>
        </w:rPr>
      </w:pPr>
    </w:p>
    <w:p w14:paraId="5D514A52" w14:textId="77777777" w:rsidR="007A302D" w:rsidRDefault="007A302D" w:rsidP="007A30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F496801" w14:textId="5541D74D" w:rsidR="007A302D" w:rsidRDefault="007A302D" w:rsidP="007A30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Rješenjem Trgovačkog suda u Zadru broj St-264/2023-15 od 28.11.2023. otvoren je stečajni postupak nad trgovačkim društvom DINARA ISKOP </w:t>
      </w:r>
      <w:proofErr w:type="spellStart"/>
      <w:r>
        <w:rPr>
          <w:rFonts w:ascii="Arial" w:hAnsi="Arial" w:cs="Arial"/>
          <w:sz w:val="24"/>
          <w:szCs w:val="24"/>
        </w:rPr>
        <w:t>j.d.o.o</w:t>
      </w:r>
      <w:proofErr w:type="spellEnd"/>
      <w:r>
        <w:rPr>
          <w:rFonts w:ascii="Arial" w:hAnsi="Arial" w:cs="Arial"/>
          <w:sz w:val="24"/>
          <w:szCs w:val="24"/>
        </w:rPr>
        <w:t>., Knin, Mohorovičićeva 3., OIB:84587309150.</w:t>
      </w:r>
    </w:p>
    <w:p w14:paraId="05E4D1B9" w14:textId="77777777" w:rsidR="007A302D" w:rsidRDefault="007A302D" w:rsidP="007A30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651CBDC" w14:textId="110FED47" w:rsidR="00E8572E" w:rsidRDefault="007A302D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Ovim pismenom predlaže se obustava otvorenog stečajnog postupka iz razloga što je društvo podmirilo sve dospjele obveze, uključivo i sve obveze </w:t>
      </w:r>
      <w:r w:rsidR="00E8572E">
        <w:rPr>
          <w:rFonts w:ascii="Arial" w:hAnsi="Arial" w:cs="Arial"/>
          <w:sz w:val="24"/>
          <w:szCs w:val="24"/>
        </w:rPr>
        <w:t xml:space="preserve">prema podnesenim prijavama tražbina stečajnih vjerovnika </w:t>
      </w:r>
      <w:r w:rsidR="00E8572E">
        <w:rPr>
          <w:rFonts w:ascii="Arial" w:hAnsi="Arial" w:cs="Arial"/>
          <w:sz w:val="24"/>
          <w:szCs w:val="24"/>
        </w:rPr>
        <w:t xml:space="preserve">(Ministarstvo financija RH, Porezna uprava i Fina) </w:t>
      </w:r>
      <w:r w:rsidR="00E8572E">
        <w:rPr>
          <w:rFonts w:ascii="Arial" w:hAnsi="Arial" w:cs="Arial"/>
          <w:sz w:val="24"/>
          <w:szCs w:val="24"/>
        </w:rPr>
        <w:t>te pribavilo potvrde o podmirenju obveza od vjerovnika koji su prijavili potraživanje u stečajni postupak, za dio kojih obveza je prije namirenja istih izvršena blokada poslovnog računa. Sve potvrde o namirenju prijavljenih tražbina dostavljene su stečajnoj upraviteljici radi izrade izvješća sa prijedlogom za obustavu stečajnog postupka.</w:t>
      </w:r>
    </w:p>
    <w:p w14:paraId="3CFA6051" w14:textId="604A4615" w:rsidR="00E8572E" w:rsidRDefault="006C0F07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podmirenju obveza</w:t>
      </w:r>
      <w:r w:rsidR="00E8572E">
        <w:rPr>
          <w:rFonts w:ascii="Arial" w:hAnsi="Arial" w:cs="Arial"/>
          <w:sz w:val="24"/>
          <w:szCs w:val="24"/>
        </w:rPr>
        <w:t xml:space="preserve"> izvršena </w:t>
      </w:r>
      <w:r>
        <w:rPr>
          <w:rFonts w:ascii="Arial" w:hAnsi="Arial" w:cs="Arial"/>
          <w:sz w:val="24"/>
          <w:szCs w:val="24"/>
        </w:rPr>
        <w:t xml:space="preserve">je </w:t>
      </w:r>
      <w:r w:rsidR="00E8572E">
        <w:rPr>
          <w:rFonts w:ascii="Arial" w:hAnsi="Arial" w:cs="Arial"/>
          <w:sz w:val="24"/>
          <w:szCs w:val="24"/>
        </w:rPr>
        <w:t xml:space="preserve">deblokada računa te </w:t>
      </w:r>
      <w:r>
        <w:rPr>
          <w:rFonts w:ascii="Arial" w:hAnsi="Arial" w:cs="Arial"/>
          <w:sz w:val="24"/>
          <w:szCs w:val="24"/>
        </w:rPr>
        <w:t xml:space="preserve">o tome </w:t>
      </w:r>
      <w:r w:rsidR="00E8572E">
        <w:rPr>
          <w:rFonts w:ascii="Arial" w:hAnsi="Arial" w:cs="Arial"/>
          <w:sz w:val="24"/>
          <w:szCs w:val="24"/>
        </w:rPr>
        <w:t>izdana potvrda Fine od 14.02.2024.</w:t>
      </w:r>
      <w:r>
        <w:rPr>
          <w:rFonts w:ascii="Arial" w:hAnsi="Arial" w:cs="Arial"/>
          <w:sz w:val="24"/>
          <w:szCs w:val="24"/>
        </w:rPr>
        <w:t xml:space="preserve"> Kako društvo </w:t>
      </w:r>
      <w:r w:rsidR="00E8572E">
        <w:rPr>
          <w:rFonts w:ascii="Arial" w:hAnsi="Arial" w:cs="Arial"/>
          <w:sz w:val="24"/>
          <w:szCs w:val="24"/>
        </w:rPr>
        <w:t xml:space="preserve">nastavlja sa poslovanjem i uredno podmiruje tekuće dospjele obveze, </w:t>
      </w:r>
      <w:r>
        <w:rPr>
          <w:rFonts w:ascii="Arial" w:hAnsi="Arial" w:cs="Arial"/>
          <w:sz w:val="24"/>
          <w:szCs w:val="24"/>
        </w:rPr>
        <w:t xml:space="preserve">a cjelokupno poslovanje je usmjereno na ostvarenje dobiti, to su ispunjene pretpostavke iz članka 298. Stečajnog zakona </w:t>
      </w:r>
      <w:r w:rsidR="00E8572E">
        <w:rPr>
          <w:rFonts w:ascii="Arial" w:hAnsi="Arial" w:cs="Arial"/>
          <w:sz w:val="24"/>
          <w:szCs w:val="24"/>
        </w:rPr>
        <w:t>za obustavu ovog stečajnog postupka</w:t>
      </w:r>
      <w:r>
        <w:rPr>
          <w:rFonts w:ascii="Arial" w:hAnsi="Arial" w:cs="Arial"/>
          <w:sz w:val="24"/>
          <w:szCs w:val="24"/>
        </w:rPr>
        <w:t>, pa se stoga predlaže</w:t>
      </w:r>
      <w:r w:rsidR="00832E63">
        <w:rPr>
          <w:rFonts w:ascii="Arial" w:hAnsi="Arial" w:cs="Arial"/>
          <w:sz w:val="24"/>
          <w:szCs w:val="24"/>
        </w:rPr>
        <w:t xml:space="preserve"> Sudu</w:t>
      </w:r>
      <w:r>
        <w:rPr>
          <w:rFonts w:ascii="Arial" w:hAnsi="Arial" w:cs="Arial"/>
          <w:sz w:val="24"/>
          <w:szCs w:val="24"/>
        </w:rPr>
        <w:t xml:space="preserve"> donošenje rješenja kojim se obustavlja stečajni postupak</w:t>
      </w:r>
      <w:r w:rsidR="00E8572E">
        <w:rPr>
          <w:rFonts w:ascii="Arial" w:hAnsi="Arial" w:cs="Arial"/>
          <w:sz w:val="24"/>
          <w:szCs w:val="24"/>
        </w:rPr>
        <w:t>.</w:t>
      </w:r>
    </w:p>
    <w:p w14:paraId="012E76E4" w14:textId="77777777" w:rsidR="00E8572E" w:rsidRDefault="00E8572E" w:rsidP="00E8572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2BC86D5" w14:textId="1E137992" w:rsidR="00E8572E" w:rsidRDefault="00E8572E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Ovim</w:t>
      </w:r>
      <w:r w:rsidR="006C0F07">
        <w:rPr>
          <w:rFonts w:ascii="Arial" w:hAnsi="Arial" w:cs="Arial"/>
          <w:sz w:val="24"/>
          <w:szCs w:val="24"/>
        </w:rPr>
        <w:t xml:space="preserve"> pismenom </w:t>
      </w:r>
      <w:r>
        <w:rPr>
          <w:rFonts w:ascii="Arial" w:hAnsi="Arial" w:cs="Arial"/>
          <w:sz w:val="24"/>
          <w:szCs w:val="24"/>
        </w:rPr>
        <w:t xml:space="preserve">potvrđuje </w:t>
      </w:r>
      <w:r w:rsidR="006C0F07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da društvo prihvaća sve navode iz Izvješć</w:t>
      </w:r>
      <w:r w:rsidR="006C0F07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stečajne upraviteljice te je spremno podmiriti sve troškove </w:t>
      </w:r>
      <w:r w:rsidR="006C0F07">
        <w:rPr>
          <w:rFonts w:ascii="Arial" w:hAnsi="Arial" w:cs="Arial"/>
          <w:sz w:val="24"/>
          <w:szCs w:val="24"/>
        </w:rPr>
        <w:t>stečajnog postupka i prethodnog stečajnog postupka.</w:t>
      </w:r>
    </w:p>
    <w:p w14:paraId="68425BB7" w14:textId="589DF373" w:rsidR="00E8572E" w:rsidRDefault="00E8572E" w:rsidP="00E8572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75613D" w14:textId="05F34B8F" w:rsidR="00832E63" w:rsidRDefault="00832E63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Kninu, 13.03.2024.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Za Dinara Iskop </w:t>
      </w:r>
      <w:proofErr w:type="spellStart"/>
      <w:r>
        <w:rPr>
          <w:rFonts w:ascii="Arial" w:hAnsi="Arial" w:cs="Arial"/>
          <w:sz w:val="24"/>
          <w:szCs w:val="24"/>
        </w:rPr>
        <w:t>j.d.o.o</w:t>
      </w:r>
      <w:proofErr w:type="spellEnd"/>
      <w:r>
        <w:rPr>
          <w:rFonts w:ascii="Arial" w:hAnsi="Arial" w:cs="Arial"/>
          <w:sz w:val="24"/>
          <w:szCs w:val="24"/>
        </w:rPr>
        <w:t>.:</w:t>
      </w:r>
    </w:p>
    <w:p w14:paraId="466C4BAB" w14:textId="76AE8003" w:rsidR="00832E63" w:rsidRDefault="00832E63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Luka Rašić, direktor</w:t>
      </w:r>
    </w:p>
    <w:p w14:paraId="6DC0E1C2" w14:textId="401DB0D5" w:rsidR="00832E63" w:rsidRDefault="00832E63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19999BC" w14:textId="4B1FA351" w:rsidR="00832E63" w:rsidRPr="007A302D" w:rsidRDefault="00832E63" w:rsidP="00E8572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___________________</w:t>
      </w:r>
    </w:p>
    <w:sectPr w:rsidR="00832E63" w:rsidRPr="007A3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D"/>
    <w:rsid w:val="0000039A"/>
    <w:rsid w:val="00365952"/>
    <w:rsid w:val="006C0F07"/>
    <w:rsid w:val="007A302D"/>
    <w:rsid w:val="00832E63"/>
    <w:rsid w:val="00966E6D"/>
    <w:rsid w:val="00B32807"/>
    <w:rsid w:val="00E8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1A4E6"/>
  <w15:chartTrackingRefBased/>
  <w15:docId w15:val="{745B7C8B-9747-4250-A85F-D2188216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1</cp:revision>
  <cp:lastPrinted>2024-03-13T19:58:00Z</cp:lastPrinted>
  <dcterms:created xsi:type="dcterms:W3CDTF">2024-03-13T19:24:00Z</dcterms:created>
  <dcterms:modified xsi:type="dcterms:W3CDTF">2024-03-13T19:59:00Z</dcterms:modified>
</cp:coreProperties>
</file>